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-1181764</wp:posOffset>
            </wp:positionH>
            <wp:positionV relativeFrom="page">
              <wp:posOffset>0</wp:posOffset>
            </wp:positionV>
            <wp:extent cx="21132624" cy="11893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738"/>
                <wp:lineTo x="0" y="21738"/>
                <wp:lineTo x="0" y="0"/>
              </wp:wrapPolygon>
            </wp:wrapThrough>
            <wp:docPr id="1073741825" name="officeArt object" descr="Screenshot 2022-07-21 at 21.50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2-07-21 at 21.50.03.png" descr="Screenshot 2022-07-21 at 21.50.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624" cy="1189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-84374</wp:posOffset>
            </wp:positionH>
            <wp:positionV relativeFrom="page">
              <wp:posOffset>134937</wp:posOffset>
            </wp:positionV>
            <wp:extent cx="4275216" cy="1559064"/>
            <wp:effectExtent l="0" t="0" r="0" b="0"/>
            <wp:wrapThrough wrapText="bothSides" distL="152400" distR="152400">
              <wp:wrapPolygon edited="1">
                <wp:start x="13635" y="973"/>
                <wp:lineTo x="13429" y="1045"/>
                <wp:lineTo x="13172" y="1331"/>
                <wp:lineTo x="13120" y="2744"/>
                <wp:lineTo x="12939" y="1963"/>
                <wp:lineTo x="12707" y="1331"/>
                <wp:lineTo x="12063" y="1683"/>
                <wp:lineTo x="12011" y="3096"/>
                <wp:lineTo x="11935" y="2744"/>
                <wp:lineTo x="11600" y="1963"/>
                <wp:lineTo x="11006" y="1754"/>
                <wp:lineTo x="10413" y="2320"/>
                <wp:lineTo x="10130" y="3239"/>
                <wp:lineTo x="9897" y="2320"/>
                <wp:lineTo x="9228" y="2458"/>
                <wp:lineTo x="9125" y="3024"/>
                <wp:lineTo x="8919" y="2815"/>
                <wp:lineTo x="8223" y="2672"/>
                <wp:lineTo x="7912" y="2953"/>
                <wp:lineTo x="7604" y="3805"/>
                <wp:lineTo x="7449" y="3239"/>
                <wp:lineTo x="6960" y="3167"/>
                <wp:lineTo x="6727" y="3448"/>
                <wp:lineTo x="6675" y="4932"/>
                <wp:lineTo x="6366" y="3591"/>
                <wp:lineTo x="5877" y="3519"/>
                <wp:lineTo x="5645" y="3805"/>
                <wp:lineTo x="5542" y="3805"/>
                <wp:lineTo x="4355" y="4014"/>
                <wp:lineTo x="4125" y="4300"/>
                <wp:lineTo x="4072" y="5075"/>
                <wp:lineTo x="3814" y="4509"/>
                <wp:lineTo x="2861" y="4509"/>
                <wp:lineTo x="2346" y="4861"/>
                <wp:lineTo x="2320" y="10728"/>
                <wp:lineTo x="2938" y="12707"/>
                <wp:lineTo x="3325" y="12778"/>
                <wp:lineTo x="3248" y="13416"/>
                <wp:lineTo x="2914" y="16952"/>
                <wp:lineTo x="3531" y="19069"/>
                <wp:lineTo x="14048" y="15748"/>
                <wp:lineTo x="14098" y="18574"/>
                <wp:lineTo x="14383" y="19492"/>
                <wp:lineTo x="18482" y="18151"/>
                <wp:lineTo x="18532" y="14335"/>
                <wp:lineTo x="18790" y="14120"/>
                <wp:lineTo x="19177" y="13273"/>
                <wp:lineTo x="19280" y="12075"/>
                <wp:lineTo x="19203" y="10942"/>
                <wp:lineTo x="18971" y="10447"/>
                <wp:lineTo x="19177" y="10024"/>
                <wp:lineTo x="19230" y="8682"/>
                <wp:lineTo x="18790" y="6703"/>
                <wp:lineTo x="18558" y="6065"/>
                <wp:lineTo x="17914" y="5850"/>
                <wp:lineTo x="17501" y="6208"/>
                <wp:lineTo x="17166" y="7055"/>
                <wp:lineTo x="17038" y="6703"/>
                <wp:lineTo x="16549" y="6417"/>
                <wp:lineTo x="15981" y="6631"/>
                <wp:lineTo x="15620" y="7406"/>
                <wp:lineTo x="15516" y="6912"/>
                <wp:lineTo x="14435" y="7126"/>
                <wp:lineTo x="14409" y="3376"/>
                <wp:lineTo x="13920" y="1116"/>
                <wp:lineTo x="13635" y="973"/>
              </wp:wrapPolygon>
            </wp:wrapThrough>
            <wp:docPr id="1073741826" name="officeArt object" descr="Pension Awareness Logo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nsion Awareness Logo 2022.png" descr="Pension Awareness Logo 202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18430" r="0" b="18430"/>
                    <a:stretch>
                      <a:fillRect/>
                    </a:stretch>
                  </pic:blipFill>
                  <pic:spPr>
                    <a:xfrm>
                      <a:off x="0" y="0"/>
                      <a:ext cx="4275216" cy="1559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do I get pension-savvy?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Knowing exactly what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going on with your pension and getting a handle on how pensions work is important. But how do you do it? How do you set up the future you want without feeling baffled? That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where Pension Awareness comes in.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Pension Awareness is the creation of savings crusaders Pension Geeks, a team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standing up against complex and complicated jargon - and giving you the knowledge you need to turn the screw with your pension.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From the </w:t>
      </w:r>
      <w:r>
        <w:rPr>
          <w:b w:val="1"/>
          <w:bCs w:val="1"/>
          <w:rtl w:val="0"/>
        </w:rPr>
        <w:t>12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to the 16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</w:rPr>
        <w:t xml:space="preserve"> September</w:t>
      </w:r>
      <w:r>
        <w:rPr>
          <w:rtl w:val="0"/>
          <w:lang w:val="en-US"/>
        </w:rPr>
        <w:t>, Pension Awareness returns with an online event to break down traditional pension and money topics in digestible and non-scary ways to help you secure your retirement.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event will take the form of live TV shows, tackling the biggest pension questions, such as Pension 101, combining pots and the State Pension. Plus, the</w:t>
      </w:r>
      <w:r>
        <w:rPr>
          <w:rtl w:val="0"/>
          <w:lang w:val="en-US"/>
        </w:rPr>
        <w:t>re will</w:t>
      </w:r>
      <w:r>
        <w:rPr>
          <w:rtl w:val="0"/>
          <w:lang w:val="en-US"/>
        </w:rPr>
        <w:t xml:space="preserve"> be lively Q&amp;As with the expert team, as well as handy videos, articles and helpful resources to give you the tools you need to grow your pension your way.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And Pension Awareness is about so much more than pensions. It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about mindful money, budgeting hacks and your overall financial wellbeing. There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>s something for everyone.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So, take that extra step with Pension Awareness, and pay your pension some attention!</w:t>
      </w:r>
    </w:p>
    <w:p>
      <w:pPr>
        <w:pStyle w:val="Body A"/>
      </w:pPr>
    </w:p>
    <w:p>
      <w:pPr>
        <w:pStyle w:val="Body A"/>
        <w:rPr>
          <w:rStyle w:val="Hyperlink.0.0"/>
        </w:rPr>
      </w:pPr>
      <w:r>
        <w:rPr>
          <w:rtl w:val="0"/>
          <w:lang w:val="en-US"/>
        </w:rPr>
        <w:t>Check out the week</w:t>
      </w:r>
      <w:r>
        <w:rPr>
          <w:rFonts w:ascii="Arial Unicode MS" w:hAnsi="Arial Unicode MS" w:hint="default"/>
          <w:rtl w:val="1"/>
        </w:rPr>
        <w:t>’</w:t>
      </w:r>
      <w:r>
        <w:rPr>
          <w:rtl w:val="0"/>
          <w:lang w:val="en-US"/>
        </w:rPr>
        <w:t xml:space="preserve">s schedule of live shows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"https://pensionawarenessday.com/live-shows"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here</w:t>
      </w:r>
      <w:r>
        <w:rPr/>
        <w:fldChar w:fldCharType="end" w:fldLock="0"/>
      </w:r>
      <w:r>
        <w:rPr>
          <w:rStyle w:val="None"/>
          <w:rtl w:val="0"/>
          <w:lang w:val="en-US"/>
        </w:rPr>
        <w:t>, or get a head start by exploring the knowledge centre, full of practical videos, articles and resources.</w:t>
      </w:r>
      <w:r>
        <w:rPr>
          <w:rStyle w:val="Hyperlink.0.0"/>
          <w:rtl w:val="0"/>
        </w:rPr>
        <w:t xml:space="preserve"> </w:t>
      </w:r>
    </w:p>
    <w:p>
      <w:pPr>
        <w:pStyle w:val="Body A"/>
        <w:rPr>
          <w:rStyle w:val="Hyperlink.0.0"/>
        </w:rPr>
      </w:pPr>
    </w:p>
    <w:p>
      <w:pPr>
        <w:pStyle w:val="Body A"/>
      </w:pPr>
      <w:r>
        <w:rPr>
          <w:rStyle w:val="None"/>
          <w:rtl w:val="0"/>
          <w:lang w:val="en-US"/>
        </w:rPr>
        <w:t xml:space="preserve">You can find all of this, and much more,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"http://www.pensionawarenessday.com"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www.pensionawarenessday.com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4743370</wp:posOffset>
            </wp:positionH>
            <wp:positionV relativeFrom="line">
              <wp:posOffset>1722034</wp:posOffset>
            </wp:positionV>
            <wp:extent cx="2664234" cy="1092372"/>
            <wp:effectExtent l="0" t="0" r="0" b="0"/>
            <wp:wrapThrough wrapText="bothSides" distL="152400" distR="152400">
              <wp:wrapPolygon edited="1">
                <wp:start x="18063" y="3850"/>
                <wp:lineTo x="18823" y="3992"/>
                <wp:lineTo x="20226" y="6701"/>
                <wp:lineTo x="20372" y="7556"/>
                <wp:lineTo x="20314" y="9053"/>
                <wp:lineTo x="19934" y="10550"/>
                <wp:lineTo x="20314" y="11121"/>
                <wp:lineTo x="20285" y="13117"/>
                <wp:lineTo x="20109" y="13402"/>
                <wp:lineTo x="4677" y="17679"/>
                <wp:lineTo x="4034" y="16539"/>
                <wp:lineTo x="3829" y="17038"/>
                <wp:lineTo x="2543" y="17251"/>
                <wp:lineTo x="1432" y="15042"/>
                <wp:lineTo x="1403" y="13972"/>
                <wp:lineTo x="1228" y="13687"/>
                <wp:lineTo x="1345" y="12261"/>
                <wp:lineTo x="1549" y="11976"/>
                <wp:lineTo x="1374" y="11620"/>
                <wp:lineTo x="1491" y="10194"/>
                <wp:lineTo x="1783" y="9909"/>
                <wp:lineTo x="1900" y="8697"/>
                <wp:lineTo x="2426" y="8483"/>
                <wp:lineTo x="2689" y="8697"/>
                <wp:lineTo x="2864" y="8269"/>
                <wp:lineTo x="3361" y="8341"/>
                <wp:lineTo x="3537" y="8554"/>
                <wp:lineTo x="3683" y="8055"/>
                <wp:lineTo x="5261" y="7699"/>
                <wp:lineTo x="5758" y="8269"/>
                <wp:lineTo x="6109" y="8982"/>
                <wp:lineTo x="6372" y="7414"/>
                <wp:lineTo x="7219" y="7057"/>
                <wp:lineTo x="8096" y="8697"/>
                <wp:lineTo x="8184" y="6915"/>
                <wp:lineTo x="8447" y="6630"/>
                <wp:lineTo x="9938" y="6416"/>
                <wp:lineTo x="10493" y="7200"/>
                <wp:lineTo x="10610" y="7485"/>
                <wp:lineTo x="10698" y="6701"/>
                <wp:lineTo x="11224" y="5917"/>
                <wp:lineTo x="11955" y="5703"/>
                <wp:lineTo x="12451" y="5988"/>
                <wp:lineTo x="12890" y="6844"/>
                <wp:lineTo x="13211" y="5703"/>
                <wp:lineTo x="13679" y="5133"/>
                <wp:lineTo x="14497" y="5133"/>
                <wp:lineTo x="15053" y="5988"/>
                <wp:lineTo x="15170" y="5347"/>
                <wp:lineTo x="15696" y="4634"/>
                <wp:lineTo x="16543" y="4420"/>
                <wp:lineTo x="17099" y="5133"/>
                <wp:lineTo x="17508" y="4277"/>
                <wp:lineTo x="18063" y="3850"/>
              </wp:wrapPolygon>
            </wp:wrapThrough>
            <wp:docPr id="1073741827" name="officeArt object" descr="PAD2022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D2022 logo.png" descr="PAD2022 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234" cy="10923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-9984068</wp:posOffset>
            </wp:positionH>
            <wp:positionV relativeFrom="line">
              <wp:posOffset>1975389</wp:posOffset>
            </wp:positionV>
            <wp:extent cx="17929728" cy="920211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8" name="officeArt object" descr="Screenshot 2022-07-21 at 21.50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2-07-21 at 21.50.03.png" descr="Screenshot 2022-07-21 at 21.50.0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8809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929728" cy="920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0.0">
    <w:name w:val="Hyperlink.0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